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620"/>
        </w:tabs>
        <w:ind w:left="648" w:right="0" w:hanging="648"/>
        <w:rPr>
          <w:rFonts w:ascii="Arial" w:cs="Arial" w:eastAsia="Arial" w:hAnsi="Arial"/>
          <w:b w:val="1"/>
          <w:i w:val="1"/>
          <w:color w:val="000000"/>
          <w:sz w:val="36"/>
          <w:szCs w:val="36"/>
          <w:u w:val="single"/>
        </w:rPr>
      </w:pPr>
      <w:r w:rsidDel="00000000" w:rsidR="00000000" w:rsidRPr="00000000">
        <w:rPr>
          <w:rFonts w:ascii="Arial" w:cs="Arial" w:eastAsia="Arial" w:hAnsi="Arial"/>
          <w:b w:val="1"/>
          <w:i w:val="1"/>
          <w:color w:val="000000"/>
          <w:sz w:val="36"/>
          <w:szCs w:val="36"/>
          <w:u w:val="single"/>
          <w:rtl w:val="0"/>
        </w:rPr>
        <w:t xml:space="preserve">1.   the  background  of  the  bread  and  the  cup</w:t>
      </w:r>
    </w:p>
    <w:p w:rsidR="00000000" w:rsidDel="00000000" w:rsidP="00000000" w:rsidRDefault="00000000" w:rsidRPr="00000000" w14:paraId="0000000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tl w:val="0"/>
        </w:rPr>
      </w:r>
    </w:p>
    <w:p w:rsidR="00000000" w:rsidDel="00000000" w:rsidP="00000000" w:rsidRDefault="00000000" w:rsidRPr="00000000" w14:paraId="0000000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Ex. 12:1-30</w:t>
      </w:r>
      <w:r w:rsidDel="00000000" w:rsidR="00000000" w:rsidRPr="00000000">
        <w:rPr>
          <w:rFonts w:ascii="Arial" w:cs="Arial" w:eastAsia="Arial" w:hAnsi="Arial"/>
          <w:b w:val="0"/>
          <w:i w:val="0"/>
          <w:color w:val="000000"/>
          <w:sz w:val="24"/>
          <w:szCs w:val="24"/>
          <w:u w:val="none"/>
          <w:rtl w:val="0"/>
        </w:rPr>
        <w:tab/>
        <w:t xml:space="preserve">look up if needed</w:t>
      </w:r>
      <w:r w:rsidDel="00000000" w:rsidR="00000000" w:rsidRPr="00000000">
        <w:rPr>
          <w:rtl w:val="0"/>
        </w:rPr>
      </w:r>
    </w:p>
    <w:p w:rsidR="00000000" w:rsidDel="00000000" w:rsidP="00000000" w:rsidRDefault="00000000" w:rsidRPr="00000000" w14:paraId="0000000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Ex. 12:43-51</w:t>
      </w:r>
      <w:r w:rsidDel="00000000" w:rsidR="00000000" w:rsidRPr="00000000">
        <w:rPr>
          <w:rFonts w:ascii="Arial" w:cs="Arial" w:eastAsia="Arial" w:hAnsi="Arial"/>
          <w:b w:val="0"/>
          <w:i w:val="0"/>
          <w:color w:val="000000"/>
          <w:sz w:val="24"/>
          <w:szCs w:val="24"/>
          <w:u w:val="none"/>
          <w:rtl w:val="0"/>
        </w:rPr>
        <w:tab/>
        <w:t xml:space="preserve">look up if needed</w:t>
      </w:r>
      <w:r w:rsidDel="00000000" w:rsidR="00000000" w:rsidRPr="00000000">
        <w:rPr>
          <w:rtl w:val="0"/>
        </w:rPr>
      </w:r>
    </w:p>
    <w:p w:rsidR="00000000" w:rsidDel="00000000" w:rsidP="00000000" w:rsidRDefault="00000000" w:rsidRPr="00000000" w14:paraId="0000000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Nu. 9:1-14</w:t>
      </w:r>
      <w:r w:rsidDel="00000000" w:rsidR="00000000" w:rsidRPr="00000000">
        <w:rPr>
          <w:rFonts w:ascii="Arial" w:cs="Arial" w:eastAsia="Arial" w:hAnsi="Arial"/>
          <w:b w:val="0"/>
          <w:i w:val="0"/>
          <w:color w:val="000000"/>
          <w:sz w:val="24"/>
          <w:szCs w:val="24"/>
          <w:u w:val="none"/>
          <w:rtl w:val="0"/>
        </w:rPr>
        <w:tab/>
        <w:t xml:space="preserve">look up if needed</w:t>
      </w:r>
      <w:r w:rsidDel="00000000" w:rsidR="00000000" w:rsidRPr="00000000">
        <w:rPr>
          <w:rtl w:val="0"/>
        </w:rPr>
      </w:r>
    </w:p>
    <w:p w:rsidR="00000000" w:rsidDel="00000000" w:rsidP="00000000" w:rsidRDefault="00000000" w:rsidRPr="00000000" w14:paraId="0000000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Dt. 16:1-8</w:t>
      </w:r>
      <w:r w:rsidDel="00000000" w:rsidR="00000000" w:rsidRPr="00000000">
        <w:rPr>
          <w:rFonts w:ascii="Arial" w:cs="Arial" w:eastAsia="Arial" w:hAnsi="Arial"/>
          <w:b w:val="0"/>
          <w:i w:val="0"/>
          <w:color w:val="000000"/>
          <w:sz w:val="24"/>
          <w:szCs w:val="24"/>
          <w:u w:val="none"/>
          <w:rtl w:val="0"/>
        </w:rPr>
        <w:tab/>
        <w:t xml:space="preserve">look up if needed</w:t>
      </w:r>
      <w:r w:rsidDel="00000000" w:rsidR="00000000" w:rsidRPr="00000000">
        <w:rPr>
          <w:rtl w:val="0"/>
        </w:rPr>
      </w:r>
    </w:p>
    <w:p w:rsidR="00000000" w:rsidDel="00000000" w:rsidP="00000000" w:rsidRDefault="00000000" w:rsidRPr="00000000" w14:paraId="0000000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C">
      <w:pPr>
        <w:tabs>
          <w:tab w:val="left" w:leader="none" w:pos="1620"/>
        </w:tabs>
        <w:ind w:left="648" w:right="0" w:hanging="648"/>
        <w:rPr>
          <w:rFonts w:ascii="Arial" w:cs="Arial" w:eastAsia="Arial" w:hAnsi="Arial"/>
          <w:b w:val="1"/>
          <w:i w:val="1"/>
          <w:color w:val="000000"/>
          <w:sz w:val="36"/>
          <w:szCs w:val="36"/>
          <w:u w:val="single"/>
        </w:rPr>
      </w:pPr>
      <w:r w:rsidDel="00000000" w:rsidR="00000000" w:rsidRPr="00000000">
        <w:rPr>
          <w:rFonts w:ascii="Arial" w:cs="Arial" w:eastAsia="Arial" w:hAnsi="Arial"/>
          <w:b w:val="1"/>
          <w:i w:val="1"/>
          <w:color w:val="000000"/>
          <w:sz w:val="36"/>
          <w:szCs w:val="36"/>
          <w:u w:val="single"/>
          <w:rtl w:val="0"/>
        </w:rPr>
        <w:t xml:space="preserve">2.   the  instituting  of  the  bread  and  the  cup</w:t>
      </w:r>
    </w:p>
    <w:p w:rsidR="00000000" w:rsidDel="00000000" w:rsidP="00000000" w:rsidRDefault="00000000" w:rsidRPr="00000000" w14:paraId="0000000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1Co. 11:26</w:t>
      </w:r>
      <w:r w:rsidDel="00000000" w:rsidR="00000000" w:rsidRPr="00000000">
        <w:rPr>
          <w:rFonts w:ascii="Arial" w:cs="Arial" w:eastAsia="Arial" w:hAnsi="Arial"/>
          <w:b w:val="0"/>
          <w:i w:val="0"/>
          <w:color w:val="000000"/>
          <w:sz w:val="24"/>
          <w:szCs w:val="24"/>
          <w:u w:val="none"/>
          <w:rtl w:val="0"/>
        </w:rPr>
        <w:tab/>
        <w:t xml:space="preserve">For whenever you eat this bread and drink this cup, you proclaim the Lord's death until he comes.</w:t>
      </w:r>
      <w:r w:rsidDel="00000000" w:rsidR="00000000" w:rsidRPr="00000000">
        <w:rPr>
          <w:rtl w:val="0"/>
        </w:rPr>
      </w:r>
    </w:p>
    <w:p w:rsidR="00000000" w:rsidDel="00000000" w:rsidP="00000000" w:rsidRDefault="00000000" w:rsidRPr="00000000" w14:paraId="0000000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1Co. 5:7</w:t>
      </w:r>
      <w:r w:rsidDel="00000000" w:rsidR="00000000" w:rsidRPr="00000000">
        <w:rPr>
          <w:rFonts w:ascii="Arial" w:cs="Arial" w:eastAsia="Arial" w:hAnsi="Arial"/>
          <w:b w:val="0"/>
          <w:i w:val="0"/>
          <w:color w:val="000000"/>
          <w:sz w:val="24"/>
          <w:szCs w:val="24"/>
          <w:u w:val="none"/>
          <w:rtl w:val="0"/>
        </w:rPr>
        <w:tab/>
        <w:t xml:space="preserve">Get rid of the old yeast that you may be a new batch without yeast – as you really are.  For Christ, our Passover lamb, has been sacrificed.</w:t>
      </w:r>
      <w:r w:rsidDel="00000000" w:rsidR="00000000" w:rsidRPr="00000000">
        <w:rPr>
          <w:rtl w:val="0"/>
        </w:rPr>
      </w:r>
    </w:p>
    <w:p w:rsidR="00000000" w:rsidDel="00000000" w:rsidP="00000000" w:rsidRDefault="00000000" w:rsidRPr="00000000" w14:paraId="0000001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1:29</w:t>
      </w:r>
      <w:r w:rsidDel="00000000" w:rsidR="00000000" w:rsidRPr="00000000">
        <w:rPr>
          <w:rFonts w:ascii="Arial" w:cs="Arial" w:eastAsia="Arial" w:hAnsi="Arial"/>
          <w:b w:val="0"/>
          <w:i w:val="0"/>
          <w:color w:val="000000"/>
          <w:sz w:val="24"/>
          <w:szCs w:val="24"/>
          <w:u w:val="none"/>
          <w:rtl w:val="0"/>
        </w:rPr>
        <w:tab/>
        <w:t xml:space="preserve">The next day John saw Jesus coming toward him and said, “Look, the Lamb of God, who takes away the sin of the world!</w:t>
      </w:r>
      <w:r w:rsidDel="00000000" w:rsidR="00000000" w:rsidRPr="00000000">
        <w:rPr>
          <w:rtl w:val="0"/>
        </w:rPr>
      </w:r>
    </w:p>
    <w:p w:rsidR="00000000" w:rsidDel="00000000" w:rsidP="00000000" w:rsidRDefault="00000000" w:rsidRPr="00000000" w14:paraId="0000001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1Pt. 1:19</w:t>
      </w:r>
      <w:r w:rsidDel="00000000" w:rsidR="00000000" w:rsidRPr="00000000">
        <w:rPr>
          <w:rFonts w:ascii="Arial" w:cs="Arial" w:eastAsia="Arial" w:hAnsi="Arial"/>
          <w:b w:val="0"/>
          <w:i w:val="0"/>
          <w:color w:val="000000"/>
          <w:sz w:val="24"/>
          <w:szCs w:val="24"/>
          <w:u w:val="none"/>
          <w:rtl w:val="0"/>
        </w:rPr>
        <w:tab/>
        <w:t xml:space="preserve">but with the precious blood of Christ, a lamb without blemish or defect.</w:t>
      </w:r>
      <w:r w:rsidDel="00000000" w:rsidR="00000000" w:rsidRPr="00000000">
        <w:rPr>
          <w:rtl w:val="0"/>
        </w:rPr>
      </w:r>
    </w:p>
    <w:p w:rsidR="00000000" w:rsidDel="00000000" w:rsidP="00000000" w:rsidRDefault="00000000" w:rsidRPr="00000000" w14:paraId="0000001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1Co. 10:16</w:t>
      </w:r>
      <w:r w:rsidDel="00000000" w:rsidR="00000000" w:rsidRPr="00000000">
        <w:rPr>
          <w:rFonts w:ascii="Arial" w:cs="Arial" w:eastAsia="Arial" w:hAnsi="Arial"/>
          <w:b w:val="0"/>
          <w:i w:val="0"/>
          <w:color w:val="000000"/>
          <w:sz w:val="24"/>
          <w:szCs w:val="24"/>
          <w:u w:val="none"/>
          <w:rtl w:val="0"/>
        </w:rPr>
        <w:tab/>
        <w:t xml:space="preserve">Is not the cup of thanksgiving for which we give thanks a participation in the blood of Christ?  And is not the bread that we break a participation in the body of Christ?</w:t>
      </w:r>
      <w:r w:rsidDel="00000000" w:rsidR="00000000" w:rsidRPr="00000000">
        <w:rPr>
          <w:rtl w:val="0"/>
        </w:rPr>
      </w:r>
    </w:p>
    <w:p w:rsidR="00000000" w:rsidDel="00000000" w:rsidP="00000000" w:rsidRDefault="00000000" w:rsidRPr="00000000" w14:paraId="0000001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1Co. 11:20</w:t>
      </w:r>
      <w:r w:rsidDel="00000000" w:rsidR="00000000" w:rsidRPr="00000000">
        <w:rPr>
          <w:rFonts w:ascii="Arial" w:cs="Arial" w:eastAsia="Arial" w:hAnsi="Arial"/>
          <w:b w:val="0"/>
          <w:i w:val="0"/>
          <w:color w:val="000000"/>
          <w:sz w:val="24"/>
          <w:szCs w:val="24"/>
          <w:u w:val="none"/>
          <w:rtl w:val="0"/>
        </w:rPr>
        <w:tab/>
        <w:t xml:space="preserve">When you come together, it is not the Lord's Supper that you eat,</w:t>
      </w:r>
      <w:r w:rsidDel="00000000" w:rsidR="00000000" w:rsidRPr="00000000">
        <w:rPr>
          <w:rtl w:val="0"/>
        </w:rPr>
      </w:r>
    </w:p>
    <w:p w:rsidR="00000000" w:rsidDel="00000000" w:rsidP="00000000" w:rsidRDefault="00000000" w:rsidRPr="00000000" w14:paraId="0000001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1Co. 10:21</w:t>
      </w:r>
      <w:r w:rsidDel="00000000" w:rsidR="00000000" w:rsidRPr="00000000">
        <w:rPr>
          <w:rFonts w:ascii="Arial" w:cs="Arial" w:eastAsia="Arial" w:hAnsi="Arial"/>
          <w:b w:val="0"/>
          <w:i w:val="0"/>
          <w:color w:val="000000"/>
          <w:sz w:val="24"/>
          <w:szCs w:val="24"/>
          <w:u w:val="none"/>
          <w:rtl w:val="0"/>
        </w:rPr>
        <w:tab/>
        <w:t xml:space="preserve">You cannot drink the cup of the Lord and the cup of demons too; you cannot have a part in both the Lord's table and the table of demons.</w:t>
      </w:r>
      <w:r w:rsidDel="00000000" w:rsidR="00000000" w:rsidRPr="00000000">
        <w:rPr>
          <w:rtl w:val="0"/>
        </w:rPr>
      </w:r>
    </w:p>
    <w:p w:rsidR="00000000" w:rsidDel="00000000" w:rsidP="00000000" w:rsidRDefault="00000000" w:rsidRPr="00000000" w14:paraId="0000001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D">
      <w:pPr>
        <w:tabs>
          <w:tab w:val="left" w:leader="none" w:pos="1620"/>
        </w:tabs>
        <w:ind w:left="648" w:right="0" w:hanging="648"/>
        <w:rPr>
          <w:rFonts w:ascii="Arial" w:cs="Arial" w:eastAsia="Arial" w:hAnsi="Arial"/>
          <w:b w:val="1"/>
          <w:i w:val="1"/>
          <w:color w:val="000000"/>
          <w:sz w:val="36"/>
          <w:szCs w:val="36"/>
          <w:u w:val="single"/>
        </w:rPr>
      </w:pPr>
      <w:r w:rsidDel="00000000" w:rsidR="00000000" w:rsidRPr="00000000">
        <w:rPr>
          <w:rFonts w:ascii="Arial" w:cs="Arial" w:eastAsia="Arial" w:hAnsi="Arial"/>
          <w:b w:val="1"/>
          <w:i w:val="1"/>
          <w:color w:val="000000"/>
          <w:sz w:val="36"/>
          <w:szCs w:val="36"/>
          <w:u w:val="single"/>
          <w:rtl w:val="0"/>
        </w:rPr>
        <w:t xml:space="preserve">3.   the  observance  of  the  bread  and  the  cup</w:t>
      </w:r>
    </w:p>
    <w:p w:rsidR="00000000" w:rsidDel="00000000" w:rsidP="00000000" w:rsidRDefault="00000000" w:rsidRPr="00000000" w14:paraId="0000001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Jsh. 4:1-9, 19-24</w:t>
      </w:r>
      <w:r w:rsidDel="00000000" w:rsidR="00000000" w:rsidRPr="00000000">
        <w:rPr>
          <w:rFonts w:ascii="Arial" w:cs="Arial" w:eastAsia="Arial" w:hAnsi="Arial"/>
          <w:b w:val="0"/>
          <w:i w:val="0"/>
          <w:color w:val="000000"/>
          <w:sz w:val="24"/>
          <w:szCs w:val="24"/>
          <w:u w:val="none"/>
          <w:rtl w:val="0"/>
        </w:rPr>
        <w:tab/>
        <w:t xml:space="preserve">look up if needed</w:t>
      </w:r>
      <w:r w:rsidDel="00000000" w:rsidR="00000000" w:rsidRPr="00000000">
        <w:rPr>
          <w:rtl w:val="0"/>
        </w:rPr>
      </w:r>
    </w:p>
    <w:p w:rsidR="00000000" w:rsidDel="00000000" w:rsidP="00000000" w:rsidRDefault="00000000" w:rsidRPr="00000000" w14:paraId="0000002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Nu. 21:4-9</w:t>
      </w:r>
      <w:r w:rsidDel="00000000" w:rsidR="00000000" w:rsidRPr="00000000">
        <w:rPr>
          <w:rFonts w:ascii="Arial" w:cs="Arial" w:eastAsia="Arial" w:hAnsi="Arial"/>
          <w:b w:val="0"/>
          <w:i w:val="0"/>
          <w:color w:val="000000"/>
          <w:sz w:val="24"/>
          <w:szCs w:val="24"/>
          <w:u w:val="none"/>
          <w:rtl w:val="0"/>
        </w:rPr>
        <w:tab/>
        <w:t xml:space="preserve">They traveled from Mount Hor along the route to the Red Sea, to go around Edom.  But the people grew impatient on the way; they spoke against God and against Moses, and said, “Why have you brought us up out of Egypt to die in the desert?  There is no bread!  There is no water!  And we detest this miserable food!”</w:t>
      </w:r>
      <w:r w:rsidDel="00000000" w:rsidR="00000000" w:rsidRPr="00000000">
        <w:rPr>
          <w:rtl w:val="0"/>
        </w:rPr>
      </w:r>
    </w:p>
    <w:p w:rsidR="00000000" w:rsidDel="00000000" w:rsidP="00000000" w:rsidRDefault="00000000" w:rsidRPr="00000000" w14:paraId="0000002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Then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sent venomous snakes among them; they bit the people and many Israelites died.  The people came to Moses and said, “We sinned when we spoke against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and against you.  Pray that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will take the snakes away from us.”  So Moses prayed for the people.</w:t>
      </w:r>
      <w:r w:rsidDel="00000000" w:rsidR="00000000" w:rsidRPr="00000000">
        <w:rPr>
          <w:rtl w:val="0"/>
        </w:rPr>
      </w:r>
    </w:p>
    <w:p w:rsidR="00000000" w:rsidDel="00000000" w:rsidP="00000000" w:rsidRDefault="00000000" w:rsidRPr="00000000" w14:paraId="0000002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said to Moses, “Make a snake and put it up on a pole; anyone who is bitten can look at it and live.”  So Moses made a bronze snake and put it up on a pole.  Then when anyone was bitten by a snake and looked at the bronze snake, he lived.</w:t>
      </w:r>
      <w:r w:rsidDel="00000000" w:rsidR="00000000" w:rsidRPr="00000000">
        <w:rPr>
          <w:rtl w:val="0"/>
        </w:rPr>
      </w:r>
    </w:p>
    <w:p w:rsidR="00000000" w:rsidDel="00000000" w:rsidP="00000000" w:rsidRDefault="00000000" w:rsidRPr="00000000" w14:paraId="0000002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2Ki. 18:3-4</w:t>
      </w:r>
      <w:r w:rsidDel="00000000" w:rsidR="00000000" w:rsidRPr="00000000">
        <w:rPr>
          <w:rFonts w:ascii="Arial" w:cs="Arial" w:eastAsia="Arial" w:hAnsi="Arial"/>
          <w:b w:val="0"/>
          <w:i w:val="0"/>
          <w:color w:val="000000"/>
          <w:sz w:val="24"/>
          <w:szCs w:val="24"/>
          <w:u w:val="none"/>
          <w:rtl w:val="0"/>
        </w:rPr>
        <w:tab/>
        <w:t xml:space="preserve">He [Hezekiah] did what was right in the eyes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just as his father David had done.  He removed the high places, smashed the sacred stones and cut down the Asherah poles.  He broke into pieces the bronze snake Moses had made, for up to that time the Israelites had been burning incense to it.  (It was called Nehushtan.) </w:t>
      </w:r>
      <w:r w:rsidDel="00000000" w:rsidR="00000000" w:rsidRPr="00000000">
        <w:rPr>
          <w:rtl w:val="0"/>
        </w:rPr>
      </w:r>
    </w:p>
    <w:p w:rsidR="00000000" w:rsidDel="00000000" w:rsidP="00000000" w:rsidRDefault="00000000" w:rsidRPr="00000000" w14:paraId="0000002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26:27-28</w:t>
      </w:r>
      <w:r w:rsidDel="00000000" w:rsidR="00000000" w:rsidRPr="00000000">
        <w:rPr>
          <w:rFonts w:ascii="Arial" w:cs="Arial" w:eastAsia="Arial" w:hAnsi="Arial"/>
          <w:b w:val="0"/>
          <w:i w:val="0"/>
          <w:color w:val="000000"/>
          <w:sz w:val="24"/>
          <w:szCs w:val="24"/>
          <w:u w:val="none"/>
          <w:rtl w:val="0"/>
        </w:rPr>
        <w:tab/>
        <w:t xml:space="preserve">Then he [Jesus] took the cup, gave thanks and offered it to them, saying, “Drink from it, all of you.  This is my blood of the covenant, which is poured out for many for the </w:t>
      </w:r>
      <w:r w:rsidDel="00000000" w:rsidR="00000000" w:rsidRPr="00000000">
        <w:rPr>
          <w:rFonts w:ascii="Arial" w:cs="Arial" w:eastAsia="Arial" w:hAnsi="Arial"/>
          <w:b w:val="0"/>
          <w:i w:val="0"/>
          <w:color w:val="000000"/>
          <w:sz w:val="24"/>
          <w:szCs w:val="24"/>
          <w:u w:val="single"/>
          <w:rtl w:val="0"/>
        </w:rPr>
        <w:t xml:space="preserve">forgiveness</w:t>
      </w:r>
      <w:r w:rsidDel="00000000" w:rsidR="00000000" w:rsidRPr="00000000">
        <w:rPr>
          <w:rFonts w:ascii="Arial" w:cs="Arial" w:eastAsia="Arial" w:hAnsi="Arial"/>
          <w:b w:val="0"/>
          <w:i w:val="0"/>
          <w:color w:val="000000"/>
          <w:sz w:val="24"/>
          <w:szCs w:val="24"/>
          <w:u w:val="none"/>
          <w:rtl w:val="0"/>
        </w:rPr>
        <w:t xml:space="preserve"> </w:t>
      </w:r>
      <w:r w:rsidDel="00000000" w:rsidR="00000000" w:rsidRPr="00000000">
        <w:rPr>
          <w:rFonts w:ascii="Arial" w:cs="Arial" w:eastAsia="Arial" w:hAnsi="Arial"/>
          <w:b w:val="0"/>
          <w:i w:val="0"/>
          <w:color w:val="000000"/>
          <w:sz w:val="24"/>
          <w:szCs w:val="24"/>
          <w:u w:val="single"/>
          <w:rtl w:val="0"/>
        </w:rPr>
        <w:t xml:space="preserve">of sins</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2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Rev. 1:5b-6</w:t>
      </w:r>
      <w:r w:rsidDel="00000000" w:rsidR="00000000" w:rsidRPr="00000000">
        <w:rPr>
          <w:rFonts w:ascii="Arial" w:cs="Arial" w:eastAsia="Arial" w:hAnsi="Arial"/>
          <w:b w:val="0"/>
          <w:i w:val="0"/>
          <w:color w:val="000000"/>
          <w:sz w:val="24"/>
          <w:szCs w:val="24"/>
          <w:u w:val="none"/>
          <w:rtl w:val="0"/>
        </w:rPr>
        <w:tab/>
        <w:t xml:space="preserve">To him [Jesus] who loves us and has freed us from our sins by his blood, and has made us to be a kingdom and priests to serve his God and Father – to him be glory and power for ever and ever!  Amen.</w:t>
      </w:r>
      <w:r w:rsidDel="00000000" w:rsidR="00000000" w:rsidRPr="00000000">
        <w:rPr>
          <w:rtl w:val="0"/>
        </w:rPr>
      </w:r>
    </w:p>
    <w:p w:rsidR="00000000" w:rsidDel="00000000" w:rsidP="00000000" w:rsidRDefault="00000000" w:rsidRPr="00000000" w14:paraId="0000002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Gal. 5:24</w:t>
      </w:r>
      <w:r w:rsidDel="00000000" w:rsidR="00000000" w:rsidRPr="00000000">
        <w:rPr>
          <w:rFonts w:ascii="Arial" w:cs="Arial" w:eastAsia="Arial" w:hAnsi="Arial"/>
          <w:b w:val="0"/>
          <w:i w:val="0"/>
          <w:color w:val="000000"/>
          <w:sz w:val="24"/>
          <w:szCs w:val="24"/>
          <w:u w:val="none"/>
          <w:rtl w:val="0"/>
        </w:rPr>
        <w:tab/>
        <w:t xml:space="preserve">Those who </w:t>
      </w:r>
      <w:r w:rsidDel="00000000" w:rsidR="00000000" w:rsidRPr="00000000">
        <w:rPr>
          <w:rFonts w:ascii="Arial" w:cs="Arial" w:eastAsia="Arial" w:hAnsi="Arial"/>
          <w:b w:val="0"/>
          <w:i w:val="0"/>
          <w:color w:val="000000"/>
          <w:sz w:val="24"/>
          <w:szCs w:val="24"/>
          <w:u w:val="single"/>
          <w:rtl w:val="0"/>
        </w:rPr>
        <w:t xml:space="preserve">belong to Christ Jesus</w:t>
      </w:r>
      <w:r w:rsidDel="00000000" w:rsidR="00000000" w:rsidRPr="00000000">
        <w:rPr>
          <w:rFonts w:ascii="Arial" w:cs="Arial" w:eastAsia="Arial" w:hAnsi="Arial"/>
          <w:b w:val="0"/>
          <w:i w:val="0"/>
          <w:color w:val="000000"/>
          <w:sz w:val="24"/>
          <w:szCs w:val="24"/>
          <w:u w:val="none"/>
          <w:rtl w:val="0"/>
        </w:rPr>
        <w:t xml:space="preserve"> have crucified the sinful nature with its passions and desires.</w:t>
      </w:r>
      <w:r w:rsidDel="00000000" w:rsidR="00000000" w:rsidRPr="00000000">
        <w:rPr>
          <w:rtl w:val="0"/>
        </w:rPr>
      </w:r>
    </w:p>
    <w:p w:rsidR="00000000" w:rsidDel="00000000" w:rsidP="00000000" w:rsidRDefault="00000000" w:rsidRPr="00000000" w14:paraId="0000002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1Co. 11:27-31</w:t>
      </w:r>
      <w:r w:rsidDel="00000000" w:rsidR="00000000" w:rsidRPr="00000000">
        <w:rPr>
          <w:rFonts w:ascii="Arial" w:cs="Arial" w:eastAsia="Arial" w:hAnsi="Arial"/>
          <w:b w:val="0"/>
          <w:i w:val="0"/>
          <w:color w:val="000000"/>
          <w:sz w:val="24"/>
          <w:szCs w:val="24"/>
          <w:u w:val="none"/>
          <w:rtl w:val="0"/>
        </w:rPr>
        <w:tab/>
        <w:t xml:space="preserve">Therefore, whoever eats the bread or drinks the cup of the Lord in an unworthy manner will be guilty of sinning against the body and blood of the Lord.  A man ought to examine himself before he eats of the bread and drinks of the cup.  For anyone who eats and drinks without recognizing the body of the Lord eats and drinks judgment on himself.  That is why many among you are weak and sick, and a number of you have fallen asleep.  But if we judged ourselves, we would not come under judgment.</w:t>
      </w:r>
      <w:r w:rsidDel="00000000" w:rsidR="00000000" w:rsidRPr="00000000">
        <w:rPr>
          <w:rtl w:val="0"/>
        </w:rPr>
      </w:r>
    </w:p>
    <w:p w:rsidR="00000000" w:rsidDel="00000000" w:rsidP="00000000" w:rsidRDefault="00000000" w:rsidRPr="00000000" w14:paraId="0000002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139:23-24</w:t>
      </w:r>
      <w:r w:rsidDel="00000000" w:rsidR="00000000" w:rsidRPr="00000000">
        <w:rPr>
          <w:rFonts w:ascii="Arial" w:cs="Arial" w:eastAsia="Arial" w:hAnsi="Arial"/>
          <w:b w:val="0"/>
          <w:i w:val="0"/>
          <w:color w:val="000000"/>
          <w:sz w:val="24"/>
          <w:szCs w:val="24"/>
          <w:u w:val="none"/>
          <w:rtl w:val="0"/>
        </w:rPr>
        <w:tab/>
        <w:t xml:space="preserve">Search me, O God, and know my heart; test me and know my anxious thoughts.  See if there is any offensive way in me, and lead me in the way everlasting.</w:t>
      </w:r>
      <w:r w:rsidDel="00000000" w:rsidR="00000000" w:rsidRPr="00000000">
        <w:rPr>
          <w:rtl w:val="0"/>
        </w:rPr>
      </w:r>
    </w:p>
    <w:p w:rsidR="00000000" w:rsidDel="00000000" w:rsidP="00000000" w:rsidRDefault="00000000" w:rsidRPr="00000000" w14:paraId="0000003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1Co. 11:26</w:t>
      </w:r>
      <w:r w:rsidDel="00000000" w:rsidR="00000000" w:rsidRPr="00000000">
        <w:rPr>
          <w:rFonts w:ascii="Arial" w:cs="Arial" w:eastAsia="Arial" w:hAnsi="Arial"/>
          <w:b w:val="0"/>
          <w:i w:val="0"/>
          <w:color w:val="000000"/>
          <w:sz w:val="24"/>
          <w:szCs w:val="24"/>
          <w:u w:val="none"/>
          <w:rtl w:val="0"/>
        </w:rPr>
        <w:tab/>
        <w:t xml:space="preserve">For whenever you eat this bread and drink this cup, you proclaim the Lord's death until he comes.</w:t>
      </w:r>
      <w:r w:rsidDel="00000000" w:rsidR="00000000" w:rsidRPr="00000000">
        <w:rPr>
          <w:rtl w:val="0"/>
        </w:rPr>
      </w:r>
    </w:p>
    <w:p w:rsidR="00000000" w:rsidDel="00000000" w:rsidP="00000000" w:rsidRDefault="00000000" w:rsidRPr="00000000" w14:paraId="0000003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Heb. 9:27-28</w:t>
      </w:r>
      <w:r w:rsidDel="00000000" w:rsidR="00000000" w:rsidRPr="00000000">
        <w:rPr>
          <w:rFonts w:ascii="Arial" w:cs="Arial" w:eastAsia="Arial" w:hAnsi="Arial"/>
          <w:b w:val="0"/>
          <w:i w:val="0"/>
          <w:color w:val="000000"/>
          <w:sz w:val="24"/>
          <w:szCs w:val="24"/>
          <w:u w:val="none"/>
          <w:rtl w:val="0"/>
        </w:rPr>
        <w:tab/>
        <w:t xml:space="preserve">Just as man is destined to die once, and after that to face judgment, so Christ was sacrificed once to take away the sins of many people; and he will appear a second time, not to bear sin, but to bring salvation to those who are waiting for him.</w:t>
      </w:r>
      <w:r w:rsidDel="00000000" w:rsidR="00000000" w:rsidRPr="00000000">
        <w:rPr>
          <w:rtl w:val="0"/>
        </w:rPr>
      </w:r>
    </w:p>
    <w:p w:rsidR="00000000" w:rsidDel="00000000" w:rsidP="00000000" w:rsidRDefault="00000000" w:rsidRPr="00000000" w14:paraId="0000003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Mk. 14:25</w:t>
      </w:r>
      <w:r w:rsidDel="00000000" w:rsidR="00000000" w:rsidRPr="00000000">
        <w:rPr>
          <w:rFonts w:ascii="Arial" w:cs="Arial" w:eastAsia="Arial" w:hAnsi="Arial"/>
          <w:b w:val="0"/>
          <w:i w:val="0"/>
          <w:color w:val="000000"/>
          <w:sz w:val="24"/>
          <w:szCs w:val="24"/>
          <w:u w:val="none"/>
          <w:rtl w:val="0"/>
        </w:rPr>
        <w:tab/>
        <w:t xml:space="preserve">[Jesus speaking]  “I tell you the truth, I will not drink again of the fruit of the vine until that day when I drink it </w:t>
      </w:r>
      <w:r w:rsidDel="00000000" w:rsidR="00000000" w:rsidRPr="00000000">
        <w:rPr>
          <w:rFonts w:ascii="Arial" w:cs="Arial" w:eastAsia="Arial" w:hAnsi="Arial"/>
          <w:b w:val="0"/>
          <w:i w:val="0"/>
          <w:color w:val="000000"/>
          <w:sz w:val="24"/>
          <w:szCs w:val="24"/>
          <w:u w:val="single"/>
          <w:rtl w:val="0"/>
        </w:rPr>
        <w:t xml:space="preserve">anew</w:t>
      </w:r>
      <w:r w:rsidDel="00000000" w:rsidR="00000000" w:rsidRPr="00000000">
        <w:rPr>
          <w:rFonts w:ascii="Arial" w:cs="Arial" w:eastAsia="Arial" w:hAnsi="Arial"/>
          <w:b w:val="0"/>
          <w:i w:val="0"/>
          <w:color w:val="000000"/>
          <w:sz w:val="24"/>
          <w:szCs w:val="24"/>
          <w:u w:val="none"/>
          <w:rtl w:val="0"/>
        </w:rPr>
        <w:t xml:space="preserve"> in the kingdom of God.”</w:t>
      </w:r>
      <w:r w:rsidDel="00000000" w:rsidR="00000000" w:rsidRPr="00000000">
        <w:rPr>
          <w:rtl w:val="0"/>
        </w:rPr>
      </w:r>
    </w:p>
    <w:p w:rsidR="00000000" w:rsidDel="00000000" w:rsidP="00000000" w:rsidRDefault="00000000" w:rsidRPr="00000000" w14:paraId="0000003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7">
      <w:pPr>
        <w:tabs>
          <w:tab w:val="left" w:leader="none" w:pos="1620"/>
        </w:tabs>
        <w:ind w:left="648" w:right="0" w:hanging="648"/>
        <w:rPr>
          <w:rFonts w:ascii="Arial" w:cs="Arial" w:eastAsia="Arial" w:hAnsi="Arial"/>
          <w:sz w:val="24"/>
          <w:szCs w:val="24"/>
        </w:rPr>
      </w:pPr>
      <w:r w:rsidDel="00000000" w:rsidR="00000000" w:rsidRPr="00000000">
        <w:rPr>
          <w:rFonts w:ascii="Arial" w:cs="Arial" w:eastAsia="Arial" w:hAnsi="Arial"/>
          <w:b w:val="1"/>
          <w:i w:val="0"/>
          <w:color w:val="000000"/>
          <w:sz w:val="24"/>
          <w:szCs w:val="24"/>
          <w:u w:val="single"/>
          <w:rtl w:val="0"/>
        </w:rPr>
        <w:t xml:space="preserve">Mt. 26:29</w:t>
      </w:r>
      <w:r w:rsidDel="00000000" w:rsidR="00000000" w:rsidRPr="00000000">
        <w:rPr>
          <w:rFonts w:ascii="Arial" w:cs="Arial" w:eastAsia="Arial" w:hAnsi="Arial"/>
          <w:b w:val="0"/>
          <w:i w:val="0"/>
          <w:color w:val="000000"/>
          <w:sz w:val="24"/>
          <w:szCs w:val="24"/>
          <w:u w:val="none"/>
          <w:rtl w:val="0"/>
        </w:rPr>
        <w:tab/>
        <w:t xml:space="preserve">[Jesus speaking to his disciples]  “I tell you, I will not drink of this fruit of the vine </w:t>
      </w:r>
      <w:r w:rsidDel="00000000" w:rsidR="00000000" w:rsidRPr="00000000">
        <w:rPr>
          <w:rFonts w:ascii="Arial" w:cs="Arial" w:eastAsia="Arial" w:hAnsi="Arial"/>
          <w:b w:val="0"/>
          <w:i w:val="0"/>
          <w:color w:val="000000"/>
          <w:sz w:val="24"/>
          <w:szCs w:val="24"/>
          <w:u w:val="single"/>
          <w:rtl w:val="0"/>
        </w:rPr>
        <w:t xml:space="preserve">from</w:t>
      </w:r>
      <w:r w:rsidDel="00000000" w:rsidR="00000000" w:rsidRPr="00000000">
        <w:rPr>
          <w:rFonts w:ascii="Arial" w:cs="Arial" w:eastAsia="Arial" w:hAnsi="Arial"/>
          <w:b w:val="0"/>
          <w:i w:val="0"/>
          <w:color w:val="000000"/>
          <w:sz w:val="24"/>
          <w:szCs w:val="24"/>
          <w:u w:val="none"/>
          <w:rtl w:val="0"/>
        </w:rPr>
        <w:t xml:space="preserve"> </w:t>
      </w:r>
      <w:r w:rsidDel="00000000" w:rsidR="00000000" w:rsidRPr="00000000">
        <w:rPr>
          <w:rFonts w:ascii="Arial" w:cs="Arial" w:eastAsia="Arial" w:hAnsi="Arial"/>
          <w:b w:val="0"/>
          <w:i w:val="0"/>
          <w:color w:val="000000"/>
          <w:sz w:val="24"/>
          <w:szCs w:val="24"/>
          <w:u w:val="single"/>
          <w:rtl w:val="0"/>
        </w:rPr>
        <w:t xml:space="preserve">now on</w:t>
      </w:r>
      <w:r w:rsidDel="00000000" w:rsidR="00000000" w:rsidRPr="00000000">
        <w:rPr>
          <w:rFonts w:ascii="Arial" w:cs="Arial" w:eastAsia="Arial" w:hAnsi="Arial"/>
          <w:b w:val="0"/>
          <w:i w:val="0"/>
          <w:color w:val="000000"/>
          <w:sz w:val="24"/>
          <w:szCs w:val="24"/>
          <w:u w:val="none"/>
          <w:rtl w:val="0"/>
        </w:rPr>
        <w:t xml:space="preserve"> until that day when I drink it anew </w:t>
      </w:r>
      <w:r w:rsidDel="00000000" w:rsidR="00000000" w:rsidRPr="00000000">
        <w:rPr>
          <w:rFonts w:ascii="Arial" w:cs="Arial" w:eastAsia="Arial" w:hAnsi="Arial"/>
          <w:b w:val="0"/>
          <w:i w:val="0"/>
          <w:color w:val="000000"/>
          <w:sz w:val="24"/>
          <w:szCs w:val="24"/>
          <w:u w:val="single"/>
          <w:rtl w:val="0"/>
        </w:rPr>
        <w:t xml:space="preserve">with you</w:t>
      </w:r>
      <w:r w:rsidDel="00000000" w:rsidR="00000000" w:rsidRPr="00000000">
        <w:rPr>
          <w:rFonts w:ascii="Arial" w:cs="Arial" w:eastAsia="Arial" w:hAnsi="Arial"/>
          <w:b w:val="0"/>
          <w:i w:val="0"/>
          <w:color w:val="000000"/>
          <w:sz w:val="24"/>
          <w:szCs w:val="24"/>
          <w:u w:val="none"/>
          <w:rtl w:val="0"/>
        </w:rPr>
        <w:t xml:space="preserve"> in my Father's kingdom.”</w:t>
      </w:r>
      <w:r w:rsidDel="00000000" w:rsidR="00000000" w:rsidRPr="00000000">
        <w:rPr>
          <w:rtl w:val="0"/>
        </w:rPr>
      </w:r>
    </w:p>
    <w:sectPr>
      <w:footerReference r:id="rId6" w:type="default"/>
      <w:footerReference r:id="rId7" w:type="even"/>
      <w:pgSz w:h="15840" w:w="12240" w:orient="portrait"/>
      <w:pgMar w:bottom="1008"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3378200</wp:posOffset>
              </wp:positionH>
              <wp:positionV relativeFrom="paragraph">
                <wp:posOffset>0</wp:posOffset>
              </wp:positionV>
              <wp:extent cx="81280" cy="183515"/>
              <wp:effectExtent b="0" l="0" r="0" t="0"/>
              <wp:wrapSquare wrapText="bothSides" distB="0" distT="0" distL="0" distR="0"/>
              <wp:docPr id="1" name=""/>
              <a:graphic>
                <a:graphicData uri="http://schemas.microsoft.com/office/word/2010/wordprocessingShape">
                  <wps:wsp>
                    <wps:cNvSpPr/>
                    <wps:cNvPr id="2" name="Shape 2"/>
                    <wps:spPr>
                      <a:xfrm>
                        <a:off x="5310123" y="3693005"/>
                        <a:ext cx="71755" cy="173990"/>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000000"/>
                              <w:sz w:val="24"/>
                              <w:vertAlign w:val="baseline"/>
                            </w:rPr>
                            <w:t xml:space="preserve"> PAGE 2</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3378200</wp:posOffset>
              </wp:positionH>
              <wp:positionV relativeFrom="paragraph">
                <wp:posOffset>0</wp:posOffset>
              </wp:positionV>
              <wp:extent cx="81280" cy="183515"/>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81280" cy="18351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3378200</wp:posOffset>
              </wp:positionH>
              <wp:positionV relativeFrom="paragraph">
                <wp:posOffset>0</wp:posOffset>
              </wp:positionV>
              <wp:extent cx="81280" cy="189865"/>
              <wp:effectExtent b="0" l="0" r="0" t="0"/>
              <wp:wrapSquare wrapText="bothSides" distB="0" distT="0" distL="0" distR="0"/>
              <wp:docPr id="2" name=""/>
              <a:graphic>
                <a:graphicData uri="http://schemas.microsoft.com/office/word/2010/wordprocessingShape">
                  <wps:wsp>
                    <wps:cNvSpPr/>
                    <wps:cNvPr id="3" name="Shape 3"/>
                    <wps:spPr>
                      <a:xfrm>
                        <a:off x="5310123" y="3689830"/>
                        <a:ext cx="71755" cy="180340"/>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000000"/>
                              <w:sz w:val="24"/>
                              <w:vertAlign w:val="baseline"/>
                            </w:rPr>
                            <w:t xml:space="preserve"> PAGE 1</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3378200</wp:posOffset>
              </wp:positionH>
              <wp:positionV relativeFrom="paragraph">
                <wp:posOffset>0</wp:posOffset>
              </wp:positionV>
              <wp:extent cx="81280" cy="189865"/>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81280" cy="18986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2.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